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Вопрос прокурору: Привлекут ли к уголовной ответственности за невыплату заработной платы по ст. 145 УК РФ, если задолженность погашена?</w:t>
      </w:r>
    </w:p>
    <w:p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Действующим законодательством предусмотрена возможность прекращения уголовного дела, возбужденного в связи с невыплатой заработной платы при соблюдении следующих условий:</w:t>
      </w:r>
    </w:p>
    <w:p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– полная выплата задолженности по заработной плате с дополнительной выплатой процентов (компенсации);</w:t>
      </w:r>
    </w:p>
    <w:p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– совершение подобного преступления впервые;</w:t>
      </w:r>
    </w:p>
    <w:p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– погашение задолженности должно быть произведено не позднее двух месяцев с момента возбуждения уголовного дела;</w:t>
      </w:r>
    </w:p>
    <w:p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>– в действиях работодателя не должно содержаться признаков иного преступления.</w:t>
      </w:r>
    </w:p>
    <w:p w:rsidR="007D2C80" w:rsidRP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2B6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80">
        <w:rPr>
          <w:rFonts w:ascii="Times New Roman" w:hAnsi="Times New Roman" w:cs="Times New Roman"/>
          <w:sz w:val="28"/>
          <w:szCs w:val="28"/>
        </w:rPr>
        <w:t xml:space="preserve">В случае невыполнения хотя бы одного из названных условий уголовное </w:t>
      </w:r>
      <w:bookmarkStart w:id="0" w:name="_GoBack"/>
      <w:r w:rsidRPr="007D2C80">
        <w:rPr>
          <w:rFonts w:ascii="Times New Roman" w:hAnsi="Times New Roman" w:cs="Times New Roman"/>
          <w:sz w:val="28"/>
          <w:szCs w:val="28"/>
        </w:rPr>
        <w:t xml:space="preserve">преследование продолжается в общем порядке, а уголовное дело </w:t>
      </w:r>
      <w:bookmarkEnd w:id="0"/>
      <w:r w:rsidRPr="007D2C80">
        <w:rPr>
          <w:rFonts w:ascii="Times New Roman" w:hAnsi="Times New Roman" w:cs="Times New Roman"/>
          <w:sz w:val="28"/>
          <w:szCs w:val="28"/>
        </w:rPr>
        <w:t>прекращению по данному основанию не подлежит.</w:t>
      </w:r>
    </w:p>
    <w:p w:rsid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AF0ACE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</w:t>
      </w:r>
      <w:r w:rsidR="007D2C80">
        <w:rPr>
          <w:rFonts w:ascii="Times New Roman" w:hAnsi="Times New Roman" w:cs="Times New Roman"/>
          <w:sz w:val="28"/>
          <w:szCs w:val="28"/>
        </w:rPr>
        <w:t xml:space="preserve">             В.В. </w:t>
      </w:r>
      <w:proofErr w:type="spellStart"/>
      <w:r w:rsidR="007D2C80">
        <w:rPr>
          <w:rFonts w:ascii="Times New Roman" w:hAnsi="Times New Roman" w:cs="Times New Roman"/>
          <w:sz w:val="28"/>
          <w:szCs w:val="28"/>
        </w:rPr>
        <w:t>Бажева</w:t>
      </w:r>
      <w:proofErr w:type="spellEnd"/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C80" w:rsidRPr="007D2C80" w:rsidRDefault="007D2C80" w:rsidP="007D2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2C80" w:rsidRPr="007D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A5"/>
    <w:rsid w:val="004742B6"/>
    <w:rsid w:val="007432A5"/>
    <w:rsid w:val="007D2C80"/>
    <w:rsid w:val="00A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1E38-1245-4E2A-BCF9-54B08737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Гуфельд Виктория Владимировна</dc:creator>
  <cp:keywords/>
  <dc:description/>
  <cp:lastModifiedBy>User</cp:lastModifiedBy>
  <cp:revision>3</cp:revision>
  <dcterms:created xsi:type="dcterms:W3CDTF">2023-09-18T09:39:00Z</dcterms:created>
  <dcterms:modified xsi:type="dcterms:W3CDTF">2023-09-19T12:51:00Z</dcterms:modified>
</cp:coreProperties>
</file>