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7" w:rsidRPr="00BC4397" w:rsidRDefault="00BC4397" w:rsidP="00BC4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C4397">
        <w:rPr>
          <w:rFonts w:ascii="Times New Roman" w:hAnsi="Times New Roman" w:cs="Times New Roman"/>
          <w:b/>
          <w:color w:val="444444"/>
          <w:sz w:val="28"/>
          <w:szCs w:val="28"/>
        </w:rPr>
        <w:t>Увеличен размер страховой выплаты в случае смерти или несчастного случая на производстве</w:t>
      </w:r>
    </w:p>
    <w:p w:rsidR="00BC4397" w:rsidRPr="00BC4397" w:rsidRDefault="00BC4397" w:rsidP="00BC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444444"/>
        </w:rPr>
        <w:t> </w:t>
      </w:r>
      <w:r w:rsidRPr="00BC4397">
        <w:rPr>
          <w:rFonts w:ascii="Times New Roman" w:hAnsi="Times New Roman" w:cs="Times New Roman"/>
          <w:sz w:val="28"/>
          <w:szCs w:val="28"/>
        </w:rPr>
        <w:t xml:space="preserve">Федеральным законом от 03.04.2023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397">
        <w:rPr>
          <w:rFonts w:ascii="Times New Roman" w:hAnsi="Times New Roman" w:cs="Times New Roman"/>
          <w:sz w:val="28"/>
          <w:szCs w:val="28"/>
        </w:rPr>
        <w:t xml:space="preserve"> 98-ФЗ с 1 миллио</w:t>
      </w:r>
      <w:r>
        <w:rPr>
          <w:rFonts w:ascii="Times New Roman" w:hAnsi="Times New Roman" w:cs="Times New Roman"/>
          <w:sz w:val="28"/>
          <w:szCs w:val="28"/>
        </w:rPr>
        <w:t>на до 2 миллионов рублей увеличен</w:t>
      </w:r>
      <w:r w:rsidRPr="00BC4397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страховой выплаты </w:t>
      </w:r>
      <w:r w:rsidRPr="00BC4397">
        <w:rPr>
          <w:rFonts w:ascii="Times New Roman" w:hAnsi="Times New Roman" w:cs="Times New Roman"/>
          <w:sz w:val="28"/>
          <w:szCs w:val="28"/>
        </w:rPr>
        <w:t>в случае смерти застрахованного лица вследствие несчастного случая на производстве или профессионального заболевания.</w:t>
      </w:r>
    </w:p>
    <w:p w:rsidR="00BC4397" w:rsidRPr="00BC4397" w:rsidRDefault="00BC4397" w:rsidP="00BC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4397">
        <w:rPr>
          <w:rFonts w:ascii="Times New Roman" w:hAnsi="Times New Roman" w:cs="Times New Roman"/>
          <w:sz w:val="28"/>
          <w:szCs w:val="28"/>
        </w:rPr>
        <w:t>редусматривается, что в страховой стаж для определения размеров пособий по временной нетрудоспособности, по беременности и родам наравне с периодами работы застрахованного лица по трудовому договору, периодами государственной гражданской или муниципальной службы, периодами иной деятельности, в течение которой гражданин подлежал обязательному социальному страхованию, будет включаться период пребывания гражданина в добровольческом формировании, содействующем выполнению задач, возложенных на Вооружённые Силы Российской Федерации, в период мобилизации, в период действия военного положения, в военное время, при возникновении вооружённых конфликтов, при проведении контртеррористических операций, а также при использовании Вооружённых Сил Российской Федерации за пределами территории Российской Федерации.</w:t>
      </w:r>
    </w:p>
    <w:p w:rsidR="00BC4397" w:rsidRPr="00BC4397" w:rsidRDefault="00BC4397" w:rsidP="00BC4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97">
        <w:rPr>
          <w:rFonts w:ascii="Times New Roman" w:hAnsi="Times New Roman" w:cs="Times New Roman"/>
          <w:sz w:val="28"/>
          <w:szCs w:val="28"/>
        </w:rPr>
        <w:t>Кроме того, в Федеральный закон «Об обязательном социальном страховании на случай временной нетрудоспособности и в связи с материнством» вносятся изменения, уточняющие порядок расчёта среднего дневного заработка для исчисления пособий по временной нетрудоспособности, по беременности и родам и ежемесячного пособия по уходу за ребёнком.</w:t>
      </w:r>
    </w:p>
    <w:p w:rsidR="00B65CC9" w:rsidRDefault="00BC4397"/>
    <w:p w:rsidR="00BC4397" w:rsidRPr="00BC4397" w:rsidRDefault="00BC4397">
      <w:pPr>
        <w:rPr>
          <w:rFonts w:ascii="Times New Roman" w:hAnsi="Times New Roman" w:cs="Times New Roman"/>
          <w:sz w:val="28"/>
          <w:szCs w:val="28"/>
        </w:rPr>
      </w:pPr>
      <w:r w:rsidRPr="00BC4397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В.Н. Рязанцева</w:t>
      </w:r>
    </w:p>
    <w:sectPr w:rsidR="00BC4397" w:rsidRPr="00B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7"/>
    <w:rsid w:val="00337EAB"/>
    <w:rsid w:val="00BC4397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0C1F"/>
  <w15:chartTrackingRefBased/>
  <w15:docId w15:val="{C1C5F904-823C-4980-A89B-E0F8CFF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2023-04-24T13:52:00Z</dcterms:created>
  <dcterms:modified xsi:type="dcterms:W3CDTF">2023-04-24T14:01:00Z</dcterms:modified>
</cp:coreProperties>
</file>